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AC22" w14:textId="0B4E4F9D" w:rsidR="006F7A36" w:rsidRDefault="00DC0776" w:rsidP="006F7A36">
      <w:pPr>
        <w:spacing w:before="240" w:after="80"/>
        <w:rPr>
          <w:b/>
          <w:bCs/>
          <w:i/>
          <w:iCs/>
          <w:color w:val="4CA034"/>
          <w:sz w:val="44"/>
          <w:szCs w:val="44"/>
        </w:rPr>
      </w:pPr>
      <w:r w:rsidRPr="00DC0776">
        <w:rPr>
          <w:noProof/>
        </w:rPr>
        <w:drawing>
          <wp:anchor distT="0" distB="0" distL="114300" distR="114300" simplePos="0" relativeHeight="251660288" behindDoc="1" locked="0" layoutInCell="1" allowOverlap="1" wp14:anchorId="2A7E97B8" wp14:editId="3A506DA1">
            <wp:simplePos x="0" y="0"/>
            <wp:positionH relativeFrom="column">
              <wp:posOffset>1054100</wp:posOffset>
            </wp:positionH>
            <wp:positionV relativeFrom="paragraph">
              <wp:posOffset>148590</wp:posOffset>
            </wp:positionV>
            <wp:extent cx="4046855" cy="1729105"/>
            <wp:effectExtent l="0" t="0" r="0" b="4445"/>
            <wp:wrapTight wrapText="bothSides">
              <wp:wrapPolygon edited="0">
                <wp:start x="0" y="0"/>
                <wp:lineTo x="0" y="21418"/>
                <wp:lineTo x="21454" y="21418"/>
                <wp:lineTo x="21454" y="0"/>
                <wp:lineTo x="0" y="0"/>
              </wp:wrapPolygon>
            </wp:wrapTight>
            <wp:docPr id="16" name="Espace réservé du contenu 15" descr="The image depicts a professional educational setting, featuring a handicapped individual, with a focus on the formation and employment of educational professionals.&#10;&#10;Le contenu généré par l’IA peut être incorrect.">
              <a:extLst xmlns:a="http://schemas.openxmlformats.org/drawingml/2006/main">
                <a:ext uri="{FF2B5EF4-FFF2-40B4-BE49-F238E27FC236}">
                  <a16:creationId xmlns:a16="http://schemas.microsoft.com/office/drawing/2014/main" id="{3600055C-D01B-D9E6-6FCF-4B3C4068F15E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space réservé du contenu 15" descr="The image depicts a professional educational setting, featuring a handicapped individual, with a focus on the formation and employment of educational professionals.&#10;&#10;Le contenu généré par l’IA peut être incorrect.">
                      <a:extLst>
                        <a:ext uri="{FF2B5EF4-FFF2-40B4-BE49-F238E27FC236}">
                          <a16:creationId xmlns:a16="http://schemas.microsoft.com/office/drawing/2014/main" id="{3600055C-D01B-D9E6-6FCF-4B3C4068F15E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45" b="9985"/>
                    <a:stretch>
                      <a:fillRect/>
                    </a:stretch>
                  </pic:blipFill>
                  <pic:spPr>
                    <a:xfrm>
                      <a:off x="0" y="0"/>
                      <a:ext cx="4046855" cy="1729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CD40AAB" w14:textId="77777777" w:rsidR="006F7A36" w:rsidRDefault="006F7A36" w:rsidP="006F7A36">
      <w:pPr>
        <w:spacing w:before="240" w:after="80"/>
        <w:rPr>
          <w:b/>
          <w:bCs/>
          <w:i/>
          <w:iCs/>
          <w:color w:val="4CA034"/>
          <w:sz w:val="44"/>
          <w:szCs w:val="44"/>
        </w:rPr>
      </w:pPr>
    </w:p>
    <w:p w14:paraId="713C06D5" w14:textId="77777777" w:rsidR="006F7A36" w:rsidRDefault="006F7A36" w:rsidP="006F7A36">
      <w:pPr>
        <w:spacing w:before="240" w:after="80"/>
        <w:rPr>
          <w:b/>
          <w:bCs/>
          <w:i/>
          <w:iCs/>
          <w:color w:val="4CA034"/>
          <w:sz w:val="44"/>
          <w:szCs w:val="44"/>
        </w:rPr>
      </w:pPr>
    </w:p>
    <w:p w14:paraId="53D4A9B1" w14:textId="77777777" w:rsidR="006F7A36" w:rsidRDefault="006F7A36" w:rsidP="006F7A36">
      <w:pPr>
        <w:spacing w:before="240" w:after="80"/>
        <w:rPr>
          <w:b/>
          <w:bCs/>
          <w:i/>
          <w:iCs/>
          <w:color w:val="4CA034"/>
          <w:sz w:val="44"/>
          <w:szCs w:val="44"/>
        </w:rPr>
      </w:pPr>
    </w:p>
    <w:p w14:paraId="02C10294" w14:textId="207EC751" w:rsidR="006F7A36" w:rsidRPr="00656106" w:rsidRDefault="006F7A36" w:rsidP="006F7A36">
      <w:pPr>
        <w:spacing w:before="240" w:after="80"/>
        <w:rPr>
          <w:b/>
          <w:bCs/>
          <w:i/>
          <w:iCs/>
          <w:color w:val="4CA034"/>
          <w:sz w:val="44"/>
          <w:szCs w:val="44"/>
        </w:rPr>
      </w:pPr>
      <w:r w:rsidRPr="00656106">
        <w:rPr>
          <w:b/>
          <w:bCs/>
          <w:i/>
          <w:iCs/>
          <w:color w:val="4CA034"/>
          <w:sz w:val="44"/>
          <w:szCs w:val="44"/>
        </w:rPr>
        <w:t>Quand les acteurs du territoire conjuguent leurs expertises au service des parcours</w:t>
      </w:r>
    </w:p>
    <w:p w14:paraId="69A3FE4F" w14:textId="112B3BFC" w:rsidR="007E0766" w:rsidRPr="00656106" w:rsidRDefault="00D90254">
      <w:pPr>
        <w:pBdr>
          <w:bottom w:val="single" w:sz="4" w:space="4" w:color="E0E0E0"/>
        </w:pBdr>
        <w:spacing w:after="200"/>
      </w:pPr>
      <w:r w:rsidRPr="00656106">
        <w:rPr>
          <w:rFonts w:ascii="Segoe UI Emoji" w:hAnsi="Segoe UI Emoji" w:cs="Segoe UI Emoji"/>
          <w:color w:val="666666"/>
          <w:sz w:val="18"/>
          <w:szCs w:val="18"/>
        </w:rPr>
        <w:t>📍</w:t>
      </w:r>
      <w:r w:rsidRPr="00656106">
        <w:rPr>
          <w:color w:val="666666"/>
          <w:sz w:val="18"/>
          <w:szCs w:val="18"/>
        </w:rPr>
        <w:t xml:space="preserve"> DEETS Martinique, Fort-de-France   </w:t>
      </w:r>
      <w:r w:rsidRPr="00656106">
        <w:rPr>
          <w:rFonts w:ascii="Segoe UI Emoji" w:hAnsi="Segoe UI Emoji" w:cs="Segoe UI Emoji"/>
          <w:color w:val="666666"/>
          <w:sz w:val="18"/>
          <w:szCs w:val="18"/>
        </w:rPr>
        <w:t>📅</w:t>
      </w:r>
      <w:r w:rsidRPr="00656106">
        <w:rPr>
          <w:color w:val="666666"/>
          <w:sz w:val="18"/>
          <w:szCs w:val="18"/>
        </w:rPr>
        <w:t xml:space="preserve"> 10 mars 2026   </w:t>
      </w:r>
      <w:r w:rsidRPr="00656106">
        <w:rPr>
          <w:rFonts w:ascii="Segoe UI Emoji" w:hAnsi="Segoe UI Emoji" w:cs="Segoe UI Emoji"/>
          <w:color w:val="666666"/>
          <w:sz w:val="18"/>
          <w:szCs w:val="18"/>
        </w:rPr>
        <w:t>👥</w:t>
      </w:r>
      <w:r w:rsidRPr="00656106">
        <w:rPr>
          <w:color w:val="666666"/>
          <w:sz w:val="18"/>
          <w:szCs w:val="18"/>
        </w:rPr>
        <w:t xml:space="preserve"> 74 participants   </w:t>
      </w:r>
      <w:r w:rsidRPr="00656106">
        <w:rPr>
          <w:b/>
          <w:bCs/>
          <w:color w:val="1565C0"/>
          <w:sz w:val="18"/>
          <w:szCs w:val="18"/>
        </w:rPr>
        <w:t>#PRITH #Inclusion #Handicap</w:t>
      </w:r>
    </w:p>
    <w:p w14:paraId="535FFA6F" w14:textId="57CF1E27" w:rsidR="007E0766" w:rsidRPr="00656106" w:rsidRDefault="007E0766">
      <w:pPr>
        <w:spacing w:before="16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E0766" w:rsidRPr="00656106" w14:paraId="2E74838B" w14:textId="77777777">
        <w:tc>
          <w:tcPr>
            <w:tcW w:w="9026" w:type="dxa"/>
            <w:tcBorders>
              <w:top w:val="none" w:sz="0" w:space="0" w:color="EEF4FB"/>
              <w:left w:val="single" w:sz="24" w:space="0" w:color="1565C0"/>
              <w:bottom w:val="none" w:sz="0" w:space="0" w:color="EEF4FB"/>
              <w:right w:val="none" w:sz="0" w:space="0" w:color="EEF4FB"/>
            </w:tcBorders>
            <w:shd w:val="clear" w:color="auto" w:fill="EEF4F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24175715" w14:textId="65494F5E" w:rsidR="007E0766" w:rsidRPr="00656106" w:rsidRDefault="00CE0C81">
            <w:pPr>
              <w:jc w:val="both"/>
            </w:pPr>
            <w:r w:rsidRPr="00656106">
              <w:rPr>
                <w:rFonts w:eastAsia="Georgia"/>
                <w:i/>
                <w:iCs/>
                <w:color w:val="2C3E6A"/>
                <w:sz w:val="24"/>
                <w:szCs w:val="24"/>
              </w:rPr>
              <w:t>Une mobilisation forte, des échanges riches et une ambition commune : mieux accompagner les jeunes en situation de handicap vers l’emploi et la formation.</w:t>
            </w:r>
            <w:r w:rsidRPr="00656106">
              <w:rPr>
                <w:rFonts w:eastAsia="Georgia"/>
                <w:i/>
                <w:iCs/>
                <w:color w:val="2C3E6A"/>
                <w:sz w:val="24"/>
                <w:szCs w:val="24"/>
              </w:rPr>
              <w:br/>
              <w:t xml:space="preserve">Cette </w:t>
            </w:r>
            <w:proofErr w:type="spellStart"/>
            <w:r w:rsidRPr="00656106">
              <w:rPr>
                <w:rFonts w:eastAsia="Georgia"/>
                <w:i/>
                <w:iCs/>
                <w:color w:val="2C3E6A"/>
                <w:sz w:val="24"/>
                <w:szCs w:val="24"/>
              </w:rPr>
              <w:t>MasterClass</w:t>
            </w:r>
            <w:proofErr w:type="spellEnd"/>
            <w:r w:rsidRPr="00656106">
              <w:rPr>
                <w:rFonts w:eastAsia="Georgia"/>
                <w:i/>
                <w:iCs/>
                <w:color w:val="2C3E6A"/>
                <w:sz w:val="24"/>
                <w:szCs w:val="24"/>
              </w:rPr>
              <w:t xml:space="preserve"> a réuni, le temps d’une matinée, les acteurs clés de la formation professionnelle, de l’emploi, de l’insertion et de l’éducation autour d’un objectif partagé : renforcer l’interconnaissance et la coordination des interventions.</w:t>
            </w:r>
          </w:p>
        </w:tc>
      </w:tr>
    </w:tbl>
    <w:p w14:paraId="29107570" w14:textId="18617625" w:rsidR="0004014A" w:rsidRPr="00656106" w:rsidRDefault="0004014A" w:rsidP="0004014A">
      <w:pPr>
        <w:shd w:val="clear" w:color="auto" w:fill="1565C0"/>
        <w:spacing w:before="240" w:after="120"/>
        <w:jc w:val="center"/>
      </w:pPr>
      <w:r w:rsidRPr="00656106">
        <w:rPr>
          <w:b/>
          <w:bCs/>
          <w:color w:val="FFFFFF"/>
        </w:rPr>
        <w:t>CONTEXTE</w:t>
      </w:r>
    </w:p>
    <w:p w14:paraId="77760A1F" w14:textId="144E3EBC" w:rsidR="0004014A" w:rsidRPr="00656106" w:rsidRDefault="00D5229D" w:rsidP="0004014A">
      <w:pPr>
        <w:pBdr>
          <w:bottom w:val="single" w:sz="4" w:space="2" w:color="4CA034"/>
        </w:pBdr>
        <w:spacing w:before="120" w:after="100"/>
        <w:rPr>
          <w:b/>
          <w:bCs/>
        </w:rPr>
      </w:pPr>
      <w:r w:rsidRPr="00656106">
        <w:rPr>
          <w:noProof/>
        </w:rPr>
        <w:drawing>
          <wp:anchor distT="0" distB="0" distL="114300" distR="114300" simplePos="0" relativeHeight="251658240" behindDoc="0" locked="0" layoutInCell="1" allowOverlap="1" wp14:anchorId="6D3189C5" wp14:editId="67D4A570">
            <wp:simplePos x="0" y="0"/>
            <wp:positionH relativeFrom="margin">
              <wp:align>left</wp:align>
            </wp:positionH>
            <wp:positionV relativeFrom="paragraph">
              <wp:posOffset>129899</wp:posOffset>
            </wp:positionV>
            <wp:extent cx="3217545" cy="3023235"/>
            <wp:effectExtent l="0" t="0" r="1905" b="5715"/>
            <wp:wrapThrough wrapText="bothSides">
              <wp:wrapPolygon edited="0">
                <wp:start x="0" y="0"/>
                <wp:lineTo x="0" y="21505"/>
                <wp:lineTo x="21485" y="21505"/>
                <wp:lineTo x="21485" y="0"/>
                <wp:lineTo x="0" y="0"/>
              </wp:wrapPolygon>
            </wp:wrapThrough>
            <wp:docPr id="757497814" name="Image 7574978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526" cy="30396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0585" w:rsidRPr="00656106">
        <w:rPr>
          <w:b/>
          <w:bCs/>
          <w:noProof/>
          <w:sz w:val="24"/>
          <w:szCs w:val="24"/>
        </w:rPr>
        <w:t>Le PRITH en action sur le territoire martiniquais</w:t>
      </w:r>
    </w:p>
    <w:p w14:paraId="5E6950D4" w14:textId="77777777" w:rsidR="00901C2E" w:rsidRPr="00901C2E" w:rsidRDefault="00901C2E" w:rsidP="00F13927">
      <w:pPr>
        <w:spacing w:after="120"/>
        <w:jc w:val="both"/>
        <w:rPr>
          <w:rFonts w:eastAsia="Georgia"/>
          <w:color w:val="2C2C45"/>
        </w:rPr>
      </w:pPr>
      <w:r w:rsidRPr="00901C2E">
        <w:rPr>
          <w:rFonts w:eastAsia="Georgia"/>
          <w:color w:val="2C2C45"/>
        </w:rPr>
        <w:t>Dans le cadre du Plan Régional d’Insertion des Travailleurs Handicapés (PRITH), la DEETS Martinique a organisé, le 10 mars 2026, une rencontre dédiée aux professionnels de l’Éducation nationale.</w:t>
      </w:r>
    </w:p>
    <w:p w14:paraId="094EAB1D" w14:textId="77777777" w:rsidR="00901C2E" w:rsidRPr="00901C2E" w:rsidRDefault="00901C2E" w:rsidP="00F13927">
      <w:pPr>
        <w:spacing w:after="120"/>
        <w:jc w:val="both"/>
        <w:rPr>
          <w:rFonts w:eastAsia="Georgia"/>
          <w:color w:val="2C2C45"/>
        </w:rPr>
      </w:pPr>
      <w:r w:rsidRPr="00901C2E">
        <w:rPr>
          <w:rFonts w:eastAsia="Georgia"/>
          <w:color w:val="2C2C45"/>
        </w:rPr>
        <w:t>L’enjeu : outiller ces acteurs de première ligne, qui accompagnent au quotidien des jeunes en situation de handicap, en leur apportant une meilleure lisibilité des dispositifs existants et des partenaires mobilisables.</w:t>
      </w:r>
    </w:p>
    <w:p w14:paraId="2A072E16" w14:textId="77777777" w:rsidR="00901C2E" w:rsidRDefault="00901C2E" w:rsidP="00F13927">
      <w:pPr>
        <w:spacing w:after="120"/>
        <w:jc w:val="both"/>
        <w:rPr>
          <w:rFonts w:eastAsia="Georgia"/>
          <w:color w:val="2C2C45"/>
        </w:rPr>
      </w:pPr>
      <w:r w:rsidRPr="00901C2E">
        <w:rPr>
          <w:rFonts w:eastAsia="Georgia"/>
          <w:color w:val="2C2C45"/>
        </w:rPr>
        <w:t>Pensée comme un temps opérationnel, cette matinée de 3h30 a permis de croiser les expertises et de favoriser une approche coordonnée des parcours.</w:t>
      </w:r>
    </w:p>
    <w:p w14:paraId="6DF5FDAF" w14:textId="77777777" w:rsidR="00AD1D7F" w:rsidRPr="00901C2E" w:rsidRDefault="00AD1D7F" w:rsidP="00F13927">
      <w:pPr>
        <w:spacing w:after="120"/>
        <w:jc w:val="both"/>
        <w:rPr>
          <w:rFonts w:eastAsia="Georgia"/>
          <w:color w:val="2C2C45"/>
        </w:rPr>
      </w:pPr>
    </w:p>
    <w:p w14:paraId="2F367CC4" w14:textId="77777777" w:rsidR="0004014A" w:rsidRPr="00656106" w:rsidRDefault="00D90254" w:rsidP="0004014A">
      <w:pPr>
        <w:spacing w:after="120"/>
        <w:rPr>
          <w:i/>
          <w:iCs/>
          <w:color w:val="888888"/>
          <w:sz w:val="18"/>
          <w:szCs w:val="18"/>
        </w:rPr>
      </w:pPr>
      <w:r w:rsidRPr="00656106">
        <w:rPr>
          <w:i/>
          <w:iCs/>
          <w:color w:val="888888"/>
          <w:sz w:val="18"/>
          <w:szCs w:val="18"/>
        </w:rPr>
        <w:t xml:space="preserve">La </w:t>
      </w:r>
      <w:proofErr w:type="spellStart"/>
      <w:r w:rsidRPr="00656106">
        <w:rPr>
          <w:i/>
          <w:iCs/>
          <w:color w:val="888888"/>
          <w:sz w:val="18"/>
          <w:szCs w:val="18"/>
        </w:rPr>
        <w:t>MasterClass</w:t>
      </w:r>
      <w:proofErr w:type="spellEnd"/>
      <w:r w:rsidRPr="00656106">
        <w:rPr>
          <w:i/>
          <w:iCs/>
          <w:color w:val="888888"/>
          <w:sz w:val="18"/>
          <w:szCs w:val="18"/>
        </w:rPr>
        <w:t xml:space="preserve"> Handicap, Emploi &amp; Formation</w:t>
      </w:r>
    </w:p>
    <w:p w14:paraId="56D221E5" w14:textId="2A6646D4" w:rsidR="007E0766" w:rsidRPr="00656106" w:rsidRDefault="00D90254" w:rsidP="0004014A">
      <w:pPr>
        <w:spacing w:after="120"/>
      </w:pPr>
      <w:r w:rsidRPr="00656106">
        <w:rPr>
          <w:i/>
          <w:iCs/>
          <w:color w:val="888888"/>
          <w:sz w:val="18"/>
          <w:szCs w:val="18"/>
        </w:rPr>
        <w:t>DEETS Martinique, 10 mars 2026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8"/>
        <w:gridCol w:w="3009"/>
        <w:gridCol w:w="3009"/>
      </w:tblGrid>
      <w:tr w:rsidR="007E0766" w:rsidRPr="00656106" w14:paraId="40427A61" w14:textId="77777777">
        <w:tc>
          <w:tcPr>
            <w:tcW w:w="3008" w:type="dxa"/>
            <w:tcBorders>
              <w:top w:val="none" w:sz="0" w:space="0" w:color="1565C0"/>
              <w:left w:val="none" w:sz="0" w:space="0" w:color="1565C0"/>
              <w:bottom w:val="none" w:sz="0" w:space="0" w:color="1565C0"/>
              <w:right w:val="none" w:sz="0" w:space="0" w:color="1565C0"/>
            </w:tcBorders>
            <w:shd w:val="clear" w:color="auto" w:fill="1565C0"/>
            <w:tcMar>
              <w:top w:w="160" w:type="dxa"/>
              <w:left w:w="100" w:type="dxa"/>
              <w:bottom w:w="160" w:type="dxa"/>
              <w:right w:w="100" w:type="dxa"/>
            </w:tcMar>
            <w:vAlign w:val="center"/>
          </w:tcPr>
          <w:p w14:paraId="566B43C1" w14:textId="4DD13D19" w:rsidR="007E0766" w:rsidRPr="00656106" w:rsidRDefault="00D90254">
            <w:pPr>
              <w:spacing w:after="40"/>
              <w:jc w:val="center"/>
            </w:pPr>
            <w:r w:rsidRPr="00656106">
              <w:rPr>
                <w:b/>
                <w:bCs/>
                <w:color w:val="FFFFFF"/>
                <w:sz w:val="64"/>
                <w:szCs w:val="64"/>
              </w:rPr>
              <w:lastRenderedPageBreak/>
              <w:t>74</w:t>
            </w:r>
          </w:p>
          <w:p w14:paraId="6C131CBA" w14:textId="30B6281D" w:rsidR="007E0766" w:rsidRPr="00656106" w:rsidRDefault="00DC0776">
            <w:pPr>
              <w:jc w:val="center"/>
            </w:pPr>
            <w:r w:rsidRPr="00656106">
              <w:rPr>
                <w:color w:val="FFFFFF"/>
                <w:sz w:val="18"/>
                <w:szCs w:val="18"/>
              </w:rPr>
              <w:t>Professionnels réunis</w:t>
            </w:r>
          </w:p>
        </w:tc>
        <w:tc>
          <w:tcPr>
            <w:tcW w:w="3009" w:type="dxa"/>
            <w:tcBorders>
              <w:top w:val="none" w:sz="0" w:space="0" w:color="4CA034"/>
              <w:left w:val="none" w:sz="0" w:space="0" w:color="4CA034"/>
              <w:bottom w:val="none" w:sz="0" w:space="0" w:color="4CA034"/>
              <w:right w:val="none" w:sz="0" w:space="0" w:color="4CA034"/>
            </w:tcBorders>
            <w:shd w:val="clear" w:color="auto" w:fill="4CA034"/>
            <w:tcMar>
              <w:top w:w="160" w:type="dxa"/>
              <w:left w:w="100" w:type="dxa"/>
              <w:bottom w:w="160" w:type="dxa"/>
              <w:right w:w="100" w:type="dxa"/>
            </w:tcMar>
            <w:vAlign w:val="center"/>
          </w:tcPr>
          <w:p w14:paraId="3441EEB4" w14:textId="0C5810BF" w:rsidR="007E0766" w:rsidRPr="00656106" w:rsidRDefault="00D90254">
            <w:pPr>
              <w:spacing w:after="40"/>
              <w:jc w:val="center"/>
            </w:pPr>
            <w:r w:rsidRPr="00656106">
              <w:rPr>
                <w:b/>
                <w:bCs/>
                <w:color w:val="FFFFFF"/>
                <w:sz w:val="64"/>
                <w:szCs w:val="64"/>
              </w:rPr>
              <w:t>3h30</w:t>
            </w:r>
          </w:p>
          <w:p w14:paraId="606F2EDA" w14:textId="0BB65BB4" w:rsidR="007E0766" w:rsidRPr="00656106" w:rsidRDefault="00DC0776">
            <w:pPr>
              <w:jc w:val="center"/>
            </w:pPr>
            <w:r w:rsidRPr="00656106">
              <w:rPr>
                <w:color w:val="FFFFFF"/>
                <w:sz w:val="18"/>
                <w:szCs w:val="18"/>
              </w:rPr>
              <w:t>De travail collectif</w:t>
            </w:r>
          </w:p>
        </w:tc>
        <w:tc>
          <w:tcPr>
            <w:tcW w:w="3009" w:type="dxa"/>
            <w:tcBorders>
              <w:top w:val="none" w:sz="0" w:space="0" w:color="F5A623"/>
              <w:left w:val="none" w:sz="0" w:space="0" w:color="F5A623"/>
              <w:bottom w:val="none" w:sz="0" w:space="0" w:color="F5A623"/>
              <w:right w:val="none" w:sz="0" w:space="0" w:color="F5A623"/>
            </w:tcBorders>
            <w:shd w:val="clear" w:color="auto" w:fill="F5A623"/>
            <w:tcMar>
              <w:top w:w="160" w:type="dxa"/>
              <w:left w:w="100" w:type="dxa"/>
              <w:bottom w:w="160" w:type="dxa"/>
              <w:right w:w="100" w:type="dxa"/>
            </w:tcMar>
            <w:vAlign w:val="center"/>
          </w:tcPr>
          <w:p w14:paraId="24655BA1" w14:textId="58EF8710" w:rsidR="007E0766" w:rsidRPr="00656106" w:rsidRDefault="00D90254">
            <w:pPr>
              <w:spacing w:after="40"/>
              <w:jc w:val="center"/>
            </w:pPr>
            <w:r w:rsidRPr="00656106">
              <w:rPr>
                <w:b/>
                <w:bCs/>
                <w:color w:val="FFFFFF"/>
                <w:sz w:val="64"/>
                <w:szCs w:val="64"/>
              </w:rPr>
              <w:t>10</w:t>
            </w:r>
          </w:p>
          <w:p w14:paraId="5F7901AF" w14:textId="15481C24" w:rsidR="007E0766" w:rsidRPr="00656106" w:rsidRDefault="00DC0776">
            <w:pPr>
              <w:jc w:val="center"/>
            </w:pPr>
            <w:r w:rsidRPr="00656106">
              <w:rPr>
                <w:color w:val="FFFFFF"/>
                <w:sz w:val="18"/>
                <w:szCs w:val="18"/>
              </w:rPr>
              <w:t>Structures partenaires</w:t>
            </w:r>
          </w:p>
        </w:tc>
      </w:tr>
    </w:tbl>
    <w:p w14:paraId="3E7FF737" w14:textId="77777777" w:rsidR="007E0766" w:rsidRPr="00656106" w:rsidRDefault="007E0766">
      <w:pPr>
        <w:spacing w:before="200"/>
      </w:pPr>
    </w:p>
    <w:p w14:paraId="4E3BD2BE" w14:textId="15D21B34" w:rsidR="007E0766" w:rsidRPr="00656106" w:rsidRDefault="00D90254">
      <w:pPr>
        <w:shd w:val="clear" w:color="auto" w:fill="1565C0"/>
        <w:spacing w:before="240" w:after="120"/>
      </w:pPr>
      <w:r w:rsidRPr="00656106">
        <w:rPr>
          <w:b/>
          <w:bCs/>
          <w:color w:val="FFFFFF"/>
          <w:sz w:val="18"/>
          <w:szCs w:val="18"/>
        </w:rPr>
        <w:t xml:space="preserve">  LE TEMPS FORT  </w:t>
      </w:r>
    </w:p>
    <w:p w14:paraId="062BD057" w14:textId="4CD77864" w:rsidR="003F5E7E" w:rsidRPr="003F5E7E" w:rsidRDefault="003F5E7E" w:rsidP="003F5E7E">
      <w:pPr>
        <w:pBdr>
          <w:bottom w:val="single" w:sz="4" w:space="2" w:color="4CA034"/>
        </w:pBdr>
        <w:spacing w:before="120" w:after="100"/>
        <w:rPr>
          <w:sz w:val="24"/>
          <w:szCs w:val="24"/>
        </w:rPr>
      </w:pPr>
      <w:r>
        <w:rPr>
          <w:b/>
          <w:bCs/>
          <w:sz w:val="24"/>
          <w:szCs w:val="24"/>
        </w:rPr>
        <w:t>Des acteurs mobilisés autour des parcours</w:t>
      </w:r>
    </w:p>
    <w:p w14:paraId="31D61980" w14:textId="05D1CF18" w:rsidR="00855A0E" w:rsidRPr="00656106" w:rsidRDefault="00EE19AB" w:rsidP="00855A0E">
      <w:pPr>
        <w:spacing w:before="80" w:after="120"/>
        <w:jc w:val="both"/>
      </w:pPr>
      <w:r w:rsidRPr="00FC358C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9DDCD5B" wp14:editId="3DB34EF4">
            <wp:simplePos x="0" y="0"/>
            <wp:positionH relativeFrom="margin">
              <wp:posOffset>112722</wp:posOffset>
            </wp:positionH>
            <wp:positionV relativeFrom="paragraph">
              <wp:posOffset>13058</wp:posOffset>
            </wp:positionV>
            <wp:extent cx="1964055" cy="1882775"/>
            <wp:effectExtent l="0" t="0" r="0" b="3175"/>
            <wp:wrapThrough wrapText="bothSides">
              <wp:wrapPolygon edited="0">
                <wp:start x="0" y="0"/>
                <wp:lineTo x="0" y="21418"/>
                <wp:lineTo x="21370" y="21418"/>
                <wp:lineTo x="21370" y="0"/>
                <wp:lineTo x="0" y="0"/>
              </wp:wrapPolygon>
            </wp:wrapThrough>
            <wp:docPr id="391291089" name="Image 391291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020" w:rsidRPr="00656106">
        <w:rPr>
          <w:rFonts w:eastAsia="Georgia"/>
          <w:color w:val="2C2C45"/>
        </w:rPr>
        <w:t>Les structures présentes (MMPH, AARPHA, AGEFIPH, Cap emploi, URASS, Missions locales…) ont présenté leurs dispositifs et souligné leur complémentarité.</w:t>
      </w:r>
      <w:r w:rsidR="00855A0E" w:rsidRPr="00656106">
        <w:rPr>
          <w:rFonts w:eastAsia="Georgia"/>
          <w:color w:val="2C2C45"/>
        </w:rPr>
        <w:t xml:space="preserve"> </w:t>
      </w:r>
      <w:r w:rsidR="00981020" w:rsidRPr="00656106">
        <w:rPr>
          <w:rFonts w:eastAsia="Georgia"/>
          <w:color w:val="2C2C45"/>
        </w:rPr>
        <w:t>La Ressource Handicap Formation (RHF), portée par l’AGEFMA, a rappelé son rôle d’appui aux organismes de formation et aux employeurs.</w:t>
      </w:r>
      <w:r w:rsidR="00855A0E" w:rsidRPr="00656106">
        <w:rPr>
          <w:rFonts w:eastAsia="Georgia"/>
          <w:color w:val="2C2C45"/>
        </w:rPr>
        <w:t xml:space="preserve"> </w:t>
      </w:r>
    </w:p>
    <w:p w14:paraId="7ADA7994" w14:textId="6541F98A" w:rsidR="007E0766" w:rsidRPr="00656106" w:rsidRDefault="007E0766">
      <w:pPr>
        <w:spacing w:before="80" w:after="120"/>
        <w:jc w:val="both"/>
      </w:pPr>
    </w:p>
    <w:p w14:paraId="2AD97D9E" w14:textId="77777777" w:rsidR="00855A0E" w:rsidRPr="00656106" w:rsidRDefault="00855A0E">
      <w:pPr>
        <w:spacing w:before="80" w:after="120"/>
        <w:jc w:val="both"/>
      </w:pPr>
    </w:p>
    <w:p w14:paraId="63966F7D" w14:textId="77777777" w:rsidR="00740D87" w:rsidRPr="00656106" w:rsidRDefault="00740D87">
      <w:pPr>
        <w:spacing w:before="80" w:after="120"/>
        <w:jc w:val="both"/>
      </w:pPr>
    </w:p>
    <w:p w14:paraId="59C5049C" w14:textId="77777777" w:rsidR="00855A0E" w:rsidRPr="00656106" w:rsidRDefault="00855A0E">
      <w:pPr>
        <w:spacing w:before="80" w:after="120"/>
        <w:jc w:val="both"/>
      </w:pPr>
    </w:p>
    <w:p w14:paraId="46BA0488" w14:textId="77777777" w:rsidR="00855A0E" w:rsidRPr="00656106" w:rsidRDefault="00855A0E">
      <w:pPr>
        <w:spacing w:before="80" w:after="120"/>
        <w:jc w:val="both"/>
      </w:pPr>
    </w:p>
    <w:p w14:paraId="49C143E8" w14:textId="04E4FE62" w:rsidR="007E0766" w:rsidRPr="0067363B" w:rsidRDefault="00D90254" w:rsidP="0067363B">
      <w:pPr>
        <w:shd w:val="clear" w:color="auto" w:fill="1565C0"/>
        <w:spacing w:before="240" w:after="120"/>
        <w:jc w:val="center"/>
      </w:pPr>
      <w:r w:rsidRPr="0067363B">
        <w:rPr>
          <w:b/>
          <w:bCs/>
          <w:color w:val="FFFFFF"/>
        </w:rPr>
        <w:t>LE MOMENT SYMBOLIQUE</w:t>
      </w:r>
    </w:p>
    <w:p w14:paraId="1656EEE7" w14:textId="2FC9563D" w:rsidR="007E0766" w:rsidRPr="003F5E7E" w:rsidRDefault="00D90254">
      <w:pPr>
        <w:pBdr>
          <w:bottom w:val="single" w:sz="4" w:space="2" w:color="4CA034"/>
        </w:pBdr>
        <w:spacing w:before="120" w:after="100"/>
        <w:rPr>
          <w:sz w:val="24"/>
          <w:szCs w:val="24"/>
        </w:rPr>
      </w:pPr>
      <w:r w:rsidRPr="003F5E7E">
        <w:rPr>
          <w:b/>
          <w:bCs/>
          <w:sz w:val="24"/>
          <w:szCs w:val="24"/>
        </w:rPr>
        <w:t>Yannis, ou la force d'un parcours</w:t>
      </w:r>
      <w:r w:rsidR="00B96D2B">
        <w:rPr>
          <w:b/>
          <w:bCs/>
          <w:sz w:val="24"/>
          <w:szCs w:val="24"/>
        </w:rPr>
        <w:t xml:space="preserve"> (</w:t>
      </w:r>
      <w:hyperlink r:id="rId8" w:history="1">
        <w:r w:rsidR="0067363B" w:rsidRPr="002459E5">
          <w:rPr>
            <w:rStyle w:val="Lienhypertexte"/>
            <w:b/>
            <w:bCs/>
            <w:sz w:val="24"/>
            <w:szCs w:val="24"/>
          </w:rPr>
          <w:t>https://www.youtube.com/watch?v=X4ExTCtBQoc&amp;t=41s</w:t>
        </w:r>
      </w:hyperlink>
      <w:r w:rsidR="00B96D2B">
        <w:rPr>
          <w:b/>
          <w:bCs/>
          <w:sz w:val="24"/>
          <w:szCs w:val="24"/>
        </w:rPr>
        <w:t>)</w:t>
      </w:r>
      <w:r w:rsidR="0067363B">
        <w:rPr>
          <w:b/>
          <w:bCs/>
          <w:sz w:val="24"/>
          <w:szCs w:val="24"/>
        </w:rPr>
        <w:t xml:space="preserve"> </w:t>
      </w:r>
    </w:p>
    <w:p w14:paraId="5CB2054D" w14:textId="77777777" w:rsidR="0076216B" w:rsidRPr="0076216B" w:rsidRDefault="0076216B" w:rsidP="0076216B">
      <w:pPr>
        <w:spacing w:before="80" w:after="120"/>
        <w:jc w:val="both"/>
        <w:rPr>
          <w:rFonts w:eastAsia="Georgia"/>
          <w:color w:val="2C2C45"/>
        </w:rPr>
      </w:pPr>
      <w:r w:rsidRPr="0076216B">
        <w:rPr>
          <w:rFonts w:eastAsia="Georgia"/>
          <w:color w:val="2C2C45"/>
        </w:rPr>
        <w:t>La projection du parcours de Yannis Cidolit, jeune sportif martiniquais ayant surmonté un accident de vie, a illustré concrètement l’impact d’un accompagnement coordonné.</w:t>
      </w:r>
    </w:p>
    <w:p w14:paraId="4F5F904A" w14:textId="05002167" w:rsidR="007E0766" w:rsidRPr="00656106" w:rsidRDefault="00D90254">
      <w:pPr>
        <w:spacing w:before="80" w:after="120"/>
        <w:jc w:val="both"/>
      </w:pPr>
      <w:r w:rsidRPr="00656106">
        <w:rPr>
          <w:rFonts w:eastAsia="Georgia"/>
          <w:color w:val="2C2C45"/>
        </w:rPr>
        <w:t xml:space="preserve">Ce film a suscité une émotion palpable dans la salle et donné corps à l'ambition de cette journée : </w:t>
      </w:r>
      <w:r w:rsidR="006C70CF" w:rsidRPr="0076216B">
        <w:rPr>
          <w:rFonts w:eastAsia="Georgia"/>
          <w:b/>
          <w:bCs/>
          <w:color w:val="2C2C45"/>
        </w:rPr>
        <w:t>la réussite des parcours repose sur la mobilisation collective des acteurs.</w:t>
      </w:r>
    </w:p>
    <w:p w14:paraId="202F3C61" w14:textId="77777777" w:rsidR="007E0766" w:rsidRPr="00656106" w:rsidRDefault="007E0766">
      <w:pPr>
        <w:spacing w:before="2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7E0766" w:rsidRPr="00656106" w14:paraId="26DADB74" w14:textId="77777777">
        <w:tc>
          <w:tcPr>
            <w:tcW w:w="9026" w:type="dxa"/>
            <w:tcBorders>
              <w:top w:val="none" w:sz="0" w:space="0" w:color="EEF4FB"/>
              <w:left w:val="single" w:sz="16" w:space="0" w:color="1565C0"/>
              <w:bottom w:val="none" w:sz="0" w:space="0" w:color="EEF4FB"/>
              <w:right w:val="none" w:sz="0" w:space="0" w:color="EEF4FB"/>
            </w:tcBorders>
            <w:shd w:val="clear" w:color="auto" w:fill="EEF4FB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F2C1261" w14:textId="77777777" w:rsidR="007E0766" w:rsidRPr="00656106" w:rsidRDefault="00D90254">
            <w:pPr>
              <w:spacing w:after="80"/>
            </w:pPr>
            <w:r w:rsidRPr="00656106">
              <w:rPr>
                <w:rFonts w:ascii="Segoe UI Emoji" w:hAnsi="Segoe UI Emoji" w:cs="Segoe UI Emoji"/>
                <w:b/>
                <w:bCs/>
                <w:color w:val="1565C0"/>
                <w:sz w:val="24"/>
                <w:szCs w:val="24"/>
              </w:rPr>
              <w:t>🎯</w:t>
            </w:r>
            <w:r w:rsidRPr="00656106">
              <w:rPr>
                <w:b/>
                <w:bCs/>
                <w:color w:val="1565C0"/>
                <w:sz w:val="24"/>
                <w:szCs w:val="24"/>
              </w:rPr>
              <w:t xml:space="preserve"> Un outil concret pour l'Éducation nationale</w:t>
            </w:r>
          </w:p>
          <w:p w14:paraId="68C9F578" w14:textId="0475BB00" w:rsidR="007E0766" w:rsidRPr="00656106" w:rsidRDefault="00D90254">
            <w:r w:rsidRPr="00656106">
              <w:rPr>
                <w:rFonts w:eastAsia="Georgia"/>
                <w:color w:val="2C2C45"/>
              </w:rPr>
              <w:t xml:space="preserve">En clôture de matinée, l'Éducation nationale a présenté </w:t>
            </w:r>
            <w:r w:rsidR="00D05F45" w:rsidRPr="00656106">
              <w:rPr>
                <w:rFonts w:eastAsia="Georgia"/>
                <w:color w:val="2C2C45"/>
              </w:rPr>
              <w:t>un projet de</w:t>
            </w:r>
            <w:r w:rsidRPr="00656106">
              <w:rPr>
                <w:rFonts w:eastAsia="Georgia"/>
                <w:color w:val="2C2C45"/>
              </w:rPr>
              <w:t xml:space="preserve"> livret de suivi de parcours </w:t>
            </w:r>
            <w:r w:rsidR="004B0373" w:rsidRPr="00656106">
              <w:rPr>
                <w:rFonts w:eastAsia="Georgia"/>
                <w:color w:val="2C2C45"/>
              </w:rPr>
              <w:t>visant à faciliter le partage d’informations entre partenaires et sécuriser les transitions.</w:t>
            </w:r>
          </w:p>
        </w:tc>
      </w:tr>
    </w:tbl>
    <w:p w14:paraId="3521C955" w14:textId="77777777" w:rsidR="007E0766" w:rsidRPr="00656106" w:rsidRDefault="007E0766">
      <w:pPr>
        <w:spacing w:before="320"/>
      </w:pPr>
    </w:p>
    <w:p w14:paraId="6C3593B3" w14:textId="70959873" w:rsidR="007E0766" w:rsidRPr="0067363B" w:rsidRDefault="002F6017" w:rsidP="0067363B">
      <w:pPr>
        <w:shd w:val="clear" w:color="auto" w:fill="1565C0"/>
        <w:spacing w:before="240" w:after="120"/>
        <w:jc w:val="center"/>
      </w:pPr>
      <w:r w:rsidRPr="0067363B">
        <w:rPr>
          <w:b/>
          <w:bCs/>
          <w:color w:val="FFFFFF"/>
        </w:rPr>
        <w:t>ET MAINTENANT</w:t>
      </w:r>
    </w:p>
    <w:p w14:paraId="5E70215A" w14:textId="7660182C" w:rsidR="007E0766" w:rsidRPr="00F16AC2" w:rsidRDefault="00F16AC2">
      <w:pPr>
        <w:pBdr>
          <w:bottom w:val="single" w:sz="4" w:space="2" w:color="4CA034"/>
        </w:pBdr>
        <w:spacing w:before="120" w:after="100"/>
        <w:rPr>
          <w:sz w:val="24"/>
          <w:szCs w:val="24"/>
        </w:rPr>
      </w:pPr>
      <w:r w:rsidRPr="00F16AC2">
        <w:rPr>
          <w:b/>
          <w:bCs/>
          <w:sz w:val="24"/>
          <w:szCs w:val="24"/>
        </w:rPr>
        <w:t>Une dynamique collective</w:t>
      </w:r>
    </w:p>
    <w:p w14:paraId="5139F772" w14:textId="77777777" w:rsidR="00D723D1" w:rsidRPr="00D723D1" w:rsidRDefault="00D723D1" w:rsidP="00737596">
      <w:pPr>
        <w:spacing w:before="120"/>
        <w:rPr>
          <w:rFonts w:eastAsia="Georgia"/>
          <w:color w:val="2C2C45"/>
        </w:rPr>
      </w:pPr>
      <w:r w:rsidRPr="00D723D1">
        <w:rPr>
          <w:rFonts w:eastAsia="Georgia"/>
          <w:color w:val="2C2C45"/>
        </w:rPr>
        <w:t>Cette rencontre a permis :</w:t>
      </w:r>
    </w:p>
    <w:p w14:paraId="37D6AE86" w14:textId="77777777" w:rsidR="00D723D1" w:rsidRPr="00D723D1" w:rsidRDefault="00D723D1" w:rsidP="00737596">
      <w:pPr>
        <w:numPr>
          <w:ilvl w:val="0"/>
          <w:numId w:val="2"/>
        </w:numPr>
        <w:spacing w:before="120"/>
        <w:rPr>
          <w:rFonts w:eastAsia="Georgia"/>
          <w:color w:val="2C2C45"/>
        </w:rPr>
      </w:pPr>
      <w:proofErr w:type="gramStart"/>
      <w:r w:rsidRPr="00D723D1">
        <w:rPr>
          <w:rFonts w:eastAsia="Georgia"/>
          <w:color w:val="2C2C45"/>
        </w:rPr>
        <w:t>d’initier</w:t>
      </w:r>
      <w:proofErr w:type="gramEnd"/>
      <w:r w:rsidRPr="00D723D1">
        <w:rPr>
          <w:rFonts w:eastAsia="Georgia"/>
          <w:color w:val="2C2C45"/>
        </w:rPr>
        <w:t xml:space="preserve"> de nouveaux contacts, </w:t>
      </w:r>
    </w:p>
    <w:p w14:paraId="41F229EA" w14:textId="77777777" w:rsidR="00D723D1" w:rsidRPr="00D723D1" w:rsidRDefault="00D723D1" w:rsidP="00737596">
      <w:pPr>
        <w:numPr>
          <w:ilvl w:val="0"/>
          <w:numId w:val="2"/>
        </w:numPr>
        <w:spacing w:before="120"/>
        <w:rPr>
          <w:rFonts w:eastAsia="Georgia"/>
          <w:color w:val="2C2C45"/>
        </w:rPr>
      </w:pPr>
      <w:proofErr w:type="gramStart"/>
      <w:r w:rsidRPr="00D723D1">
        <w:rPr>
          <w:rFonts w:eastAsia="Georgia"/>
          <w:color w:val="2C2C45"/>
        </w:rPr>
        <w:t>de</w:t>
      </w:r>
      <w:proofErr w:type="gramEnd"/>
      <w:r w:rsidRPr="00D723D1">
        <w:rPr>
          <w:rFonts w:eastAsia="Georgia"/>
          <w:color w:val="2C2C45"/>
        </w:rPr>
        <w:t xml:space="preserve"> faire émerger des pistes de collaboration, </w:t>
      </w:r>
    </w:p>
    <w:p w14:paraId="023ECAAE" w14:textId="77777777" w:rsidR="00D723D1" w:rsidRPr="00D723D1" w:rsidRDefault="00D723D1" w:rsidP="00737596">
      <w:pPr>
        <w:numPr>
          <w:ilvl w:val="0"/>
          <w:numId w:val="2"/>
        </w:numPr>
        <w:spacing w:before="120"/>
        <w:rPr>
          <w:rFonts w:eastAsia="Georgia"/>
          <w:color w:val="2C2C45"/>
        </w:rPr>
      </w:pPr>
      <w:proofErr w:type="gramStart"/>
      <w:r w:rsidRPr="00D723D1">
        <w:rPr>
          <w:rFonts w:eastAsia="Georgia"/>
          <w:color w:val="2C2C45"/>
        </w:rPr>
        <w:t>de</w:t>
      </w:r>
      <w:proofErr w:type="gramEnd"/>
      <w:r w:rsidRPr="00D723D1">
        <w:rPr>
          <w:rFonts w:eastAsia="Georgia"/>
          <w:color w:val="2C2C45"/>
        </w:rPr>
        <w:t xml:space="preserve"> renforcer la dynamique partenariale portée par le PRITH. </w:t>
      </w:r>
    </w:p>
    <w:p w14:paraId="3DF2326E" w14:textId="0FC521B1" w:rsidR="00D723D1" w:rsidRPr="00D723D1" w:rsidRDefault="00D723D1" w:rsidP="00737596">
      <w:pPr>
        <w:spacing w:before="120"/>
        <w:rPr>
          <w:rFonts w:eastAsia="Georgia"/>
          <w:color w:val="2C2C45"/>
        </w:rPr>
      </w:pPr>
      <w:r w:rsidRPr="00D723D1">
        <w:rPr>
          <w:rFonts w:eastAsia="Georgia"/>
          <w:color w:val="2C2C45"/>
        </w:rPr>
        <w:t>L’AGEFMA, à travers la Ressource Handicap Formation, poursuit son engagement aux côtés des acteurs du territoire pour accompagner le développement de pratiques inclusives</w:t>
      </w:r>
      <w:r w:rsidR="00CE3044">
        <w:rPr>
          <w:rFonts w:eastAsia="Georgia"/>
          <w:color w:val="2C2C45"/>
        </w:rPr>
        <w:t xml:space="preserve"> en formation.</w:t>
      </w:r>
    </w:p>
    <w:sectPr w:rsidR="00D723D1" w:rsidRPr="00D723D1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20BD0"/>
    <w:multiLevelType w:val="hybridMultilevel"/>
    <w:tmpl w:val="E56E6DD2"/>
    <w:lvl w:ilvl="0" w:tplc="A3B87D3E">
      <w:start w:val="1"/>
      <w:numFmt w:val="bullet"/>
      <w:lvlText w:val="●"/>
      <w:lvlJc w:val="left"/>
      <w:pPr>
        <w:ind w:left="720" w:hanging="360"/>
      </w:pPr>
    </w:lvl>
    <w:lvl w:ilvl="1" w:tplc="34ECC6EE">
      <w:start w:val="1"/>
      <w:numFmt w:val="bullet"/>
      <w:lvlText w:val="○"/>
      <w:lvlJc w:val="left"/>
      <w:pPr>
        <w:ind w:left="1440" w:hanging="360"/>
      </w:pPr>
    </w:lvl>
    <w:lvl w:ilvl="2" w:tplc="3D16D35C">
      <w:start w:val="1"/>
      <w:numFmt w:val="bullet"/>
      <w:lvlText w:val="■"/>
      <w:lvlJc w:val="left"/>
      <w:pPr>
        <w:ind w:left="2160" w:hanging="360"/>
      </w:pPr>
    </w:lvl>
    <w:lvl w:ilvl="3" w:tplc="1D88360E">
      <w:start w:val="1"/>
      <w:numFmt w:val="bullet"/>
      <w:lvlText w:val="●"/>
      <w:lvlJc w:val="left"/>
      <w:pPr>
        <w:ind w:left="2880" w:hanging="360"/>
      </w:pPr>
    </w:lvl>
    <w:lvl w:ilvl="4" w:tplc="038C7CE0">
      <w:start w:val="1"/>
      <w:numFmt w:val="bullet"/>
      <w:lvlText w:val="○"/>
      <w:lvlJc w:val="left"/>
      <w:pPr>
        <w:ind w:left="3600" w:hanging="360"/>
      </w:pPr>
    </w:lvl>
    <w:lvl w:ilvl="5" w:tplc="03567CAA">
      <w:start w:val="1"/>
      <w:numFmt w:val="bullet"/>
      <w:lvlText w:val="■"/>
      <w:lvlJc w:val="left"/>
      <w:pPr>
        <w:ind w:left="4320" w:hanging="360"/>
      </w:pPr>
    </w:lvl>
    <w:lvl w:ilvl="6" w:tplc="1EB66D06">
      <w:start w:val="1"/>
      <w:numFmt w:val="bullet"/>
      <w:lvlText w:val="●"/>
      <w:lvlJc w:val="left"/>
      <w:pPr>
        <w:ind w:left="5040" w:hanging="360"/>
      </w:pPr>
    </w:lvl>
    <w:lvl w:ilvl="7" w:tplc="070EE19C">
      <w:start w:val="1"/>
      <w:numFmt w:val="bullet"/>
      <w:lvlText w:val="●"/>
      <w:lvlJc w:val="left"/>
      <w:pPr>
        <w:ind w:left="5760" w:hanging="360"/>
      </w:pPr>
    </w:lvl>
    <w:lvl w:ilvl="8" w:tplc="9CDE91F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6B9D3B02"/>
    <w:multiLevelType w:val="multilevel"/>
    <w:tmpl w:val="D14A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3566893">
    <w:abstractNumId w:val="0"/>
    <w:lvlOverride w:ilvl="0">
      <w:startOverride w:val="1"/>
    </w:lvlOverride>
  </w:num>
  <w:num w:numId="2" w16cid:durableId="894972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766"/>
    <w:rsid w:val="0004014A"/>
    <w:rsid w:val="0007427E"/>
    <w:rsid w:val="000C0BDA"/>
    <w:rsid w:val="00186B41"/>
    <w:rsid w:val="001B161D"/>
    <w:rsid w:val="001F536E"/>
    <w:rsid w:val="0023646B"/>
    <w:rsid w:val="002D1DCA"/>
    <w:rsid w:val="002F6017"/>
    <w:rsid w:val="002F6F7F"/>
    <w:rsid w:val="00315DBA"/>
    <w:rsid w:val="0034520B"/>
    <w:rsid w:val="003F5E7E"/>
    <w:rsid w:val="00462FB7"/>
    <w:rsid w:val="004A7A70"/>
    <w:rsid w:val="004B0373"/>
    <w:rsid w:val="005E6642"/>
    <w:rsid w:val="00605378"/>
    <w:rsid w:val="00656106"/>
    <w:rsid w:val="0067363B"/>
    <w:rsid w:val="00690585"/>
    <w:rsid w:val="006C70CF"/>
    <w:rsid w:val="006F30D5"/>
    <w:rsid w:val="006F7A36"/>
    <w:rsid w:val="00737596"/>
    <w:rsid w:val="00740D87"/>
    <w:rsid w:val="0076216B"/>
    <w:rsid w:val="007E0766"/>
    <w:rsid w:val="00832B05"/>
    <w:rsid w:val="00855A0E"/>
    <w:rsid w:val="008C5EE9"/>
    <w:rsid w:val="00901C2E"/>
    <w:rsid w:val="00943DAC"/>
    <w:rsid w:val="00981020"/>
    <w:rsid w:val="00A562F1"/>
    <w:rsid w:val="00AD1D7F"/>
    <w:rsid w:val="00B96D2B"/>
    <w:rsid w:val="00BA211A"/>
    <w:rsid w:val="00CE0C81"/>
    <w:rsid w:val="00CE3044"/>
    <w:rsid w:val="00D05F45"/>
    <w:rsid w:val="00D5229D"/>
    <w:rsid w:val="00D6457A"/>
    <w:rsid w:val="00D723D1"/>
    <w:rsid w:val="00D73B26"/>
    <w:rsid w:val="00D834A6"/>
    <w:rsid w:val="00D8749D"/>
    <w:rsid w:val="00DC0776"/>
    <w:rsid w:val="00DD403A"/>
    <w:rsid w:val="00E55084"/>
    <w:rsid w:val="00EE19AB"/>
    <w:rsid w:val="00F13927"/>
    <w:rsid w:val="00F16AC2"/>
    <w:rsid w:val="00F4144A"/>
    <w:rsid w:val="00F52A3F"/>
    <w:rsid w:val="00F64FFD"/>
    <w:rsid w:val="00FC358C"/>
    <w:rsid w:val="00FD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FE73D"/>
  <w15:docId w15:val="{9AFCAF0A-0278-4D9E-BB6E-1CC0D44F4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D403A"/>
    <w:rPr>
      <w:rFonts w:ascii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673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4ExTCtBQoc&amp;t=41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Jean-Claude AZUR</cp:lastModifiedBy>
  <cp:revision>2</cp:revision>
  <dcterms:created xsi:type="dcterms:W3CDTF">2026-04-07T14:36:00Z</dcterms:created>
  <dcterms:modified xsi:type="dcterms:W3CDTF">2026-04-07T14:36:00Z</dcterms:modified>
</cp:coreProperties>
</file>